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95AAF" w:rsidRPr="00A95AAF" w:rsidP="00A95AAF">
      <w:pPr>
        <w:ind w:right="-143"/>
        <w:jc w:val="right"/>
        <w:rPr>
          <w:rFonts w:ascii="Times New Roman" w:hAnsi="Times New Roman"/>
          <w:sz w:val="26"/>
          <w:szCs w:val="26"/>
        </w:rPr>
      </w:pPr>
      <w:r w:rsidRPr="00A95AAF">
        <w:rPr>
          <w:rFonts w:ascii="Times New Roman" w:hAnsi="Times New Roman"/>
          <w:sz w:val="26"/>
          <w:szCs w:val="26"/>
        </w:rPr>
        <w:t>УИД 86MS0010-01-2026-001769-09</w:t>
      </w:r>
    </w:p>
    <w:p w:rsidR="00A95AAF" w:rsidRPr="00BE6434" w:rsidP="00A95AAF">
      <w:pPr>
        <w:pStyle w:val="a2"/>
        <w:spacing w:after="0" w:line="240" w:lineRule="auto"/>
        <w:ind w:right="-143"/>
        <w:jc w:val="right"/>
        <w:rPr>
          <w:b w:val="0"/>
          <w:i w:val="0"/>
          <w:caps/>
          <w:sz w:val="28"/>
          <w:szCs w:val="28"/>
        </w:rPr>
      </w:pPr>
      <w:r w:rsidRPr="00A95AAF">
        <w:rPr>
          <w:b w:val="0"/>
          <w:i w:val="0"/>
          <w:sz w:val="26"/>
          <w:szCs w:val="26"/>
        </w:rPr>
        <w:t>дело № 2-1174/1002/2026</w:t>
      </w:r>
    </w:p>
    <w:p w:rsidR="00A95AAF" w:rsidRPr="00E54B5A" w:rsidP="00A95AAF">
      <w:pPr>
        <w:pStyle w:val="a2"/>
        <w:spacing w:after="0" w:line="240" w:lineRule="auto"/>
        <w:ind w:right="-143"/>
        <w:jc w:val="right"/>
        <w:rPr>
          <w:i w:val="0"/>
          <w:caps/>
          <w:sz w:val="28"/>
          <w:szCs w:val="28"/>
        </w:rPr>
      </w:pPr>
    </w:p>
    <w:p w:rsidR="00A95AAF" w:rsidRPr="00363F94" w:rsidP="00A95AAF">
      <w:pPr>
        <w:pStyle w:val="Title"/>
        <w:ind w:right="-143"/>
        <w:rPr>
          <w:b w:val="0"/>
          <w:i w:val="0"/>
          <w:sz w:val="28"/>
          <w:szCs w:val="28"/>
        </w:rPr>
      </w:pPr>
      <w:r w:rsidRPr="00E54B5A">
        <w:rPr>
          <w:i w:val="0"/>
          <w:caps/>
          <w:sz w:val="28"/>
          <w:szCs w:val="28"/>
        </w:rPr>
        <w:t xml:space="preserve"> </w:t>
      </w:r>
      <w:r w:rsidRPr="00363F94">
        <w:rPr>
          <w:b w:val="0"/>
          <w:i w:val="0"/>
          <w:caps/>
          <w:sz w:val="28"/>
          <w:szCs w:val="28"/>
        </w:rPr>
        <w:t>Р</w:t>
      </w:r>
      <w:r w:rsidRPr="00363F94">
        <w:rPr>
          <w:b w:val="0"/>
          <w:i w:val="0"/>
          <w:sz w:val="28"/>
          <w:szCs w:val="28"/>
        </w:rPr>
        <w:t>ЕШЕНИЕ</w:t>
      </w:r>
    </w:p>
    <w:p w:rsidR="00A95AAF" w:rsidRPr="00363F94" w:rsidP="00A95AAF">
      <w:pPr>
        <w:ind w:right="-143"/>
        <w:jc w:val="center"/>
        <w:rPr>
          <w:rFonts w:ascii="Times New Roman" w:hAnsi="Times New Roman"/>
          <w:sz w:val="28"/>
          <w:szCs w:val="28"/>
        </w:rPr>
      </w:pPr>
      <w:r w:rsidRPr="00363F94">
        <w:rPr>
          <w:rFonts w:ascii="Times New Roman" w:hAnsi="Times New Roman"/>
          <w:sz w:val="28"/>
          <w:szCs w:val="28"/>
        </w:rPr>
        <w:t>Именем Российской Федерации</w:t>
      </w:r>
    </w:p>
    <w:p w:rsidR="00A95AAF" w:rsidRPr="00363F94" w:rsidP="00A95AAF">
      <w:pPr>
        <w:ind w:right="-143"/>
        <w:jc w:val="center"/>
        <w:rPr>
          <w:rFonts w:ascii="Times New Roman" w:hAnsi="Times New Roman"/>
          <w:sz w:val="28"/>
          <w:szCs w:val="28"/>
        </w:rPr>
      </w:pPr>
      <w:r w:rsidRPr="00363F94">
        <w:rPr>
          <w:rFonts w:ascii="Times New Roman" w:hAnsi="Times New Roman"/>
          <w:sz w:val="28"/>
          <w:szCs w:val="28"/>
        </w:rPr>
        <w:t>Резолютивная часть</w:t>
      </w:r>
    </w:p>
    <w:p w:rsidR="00A95AAF" w:rsidRPr="00BE6434" w:rsidP="00A95AAF">
      <w:pPr>
        <w:tabs>
          <w:tab w:val="right" w:pos="9639"/>
        </w:tabs>
        <w:ind w:right="-143"/>
        <w:jc w:val="both"/>
        <w:rPr>
          <w:rFonts w:ascii="Times New Roman" w:hAnsi="Times New Roman"/>
          <w:sz w:val="28"/>
          <w:szCs w:val="28"/>
        </w:rPr>
      </w:pPr>
      <w:r w:rsidRPr="00BE6434">
        <w:rPr>
          <w:rFonts w:ascii="Times New Roman" w:hAnsi="Times New Roman"/>
          <w:sz w:val="28"/>
          <w:szCs w:val="28"/>
        </w:rPr>
        <w:t xml:space="preserve">26 мая 2026 года                                     </w:t>
      </w:r>
      <w:r w:rsidR="00E54B5A">
        <w:rPr>
          <w:rFonts w:ascii="Times New Roman" w:hAnsi="Times New Roman"/>
          <w:sz w:val="28"/>
          <w:szCs w:val="28"/>
        </w:rPr>
        <w:t xml:space="preserve">               пгт. Октябрьское ХМАО-Югры</w:t>
      </w:r>
    </w:p>
    <w:p w:rsidR="00A95AAF" w:rsidRPr="00BE6434" w:rsidP="00A95AAF">
      <w:pPr>
        <w:tabs>
          <w:tab w:val="right" w:pos="9639"/>
        </w:tabs>
        <w:ind w:right="-143"/>
        <w:jc w:val="both"/>
        <w:rPr>
          <w:rFonts w:ascii="Times New Roman" w:hAnsi="Times New Roman"/>
          <w:sz w:val="28"/>
          <w:szCs w:val="28"/>
        </w:rPr>
      </w:pPr>
    </w:p>
    <w:p w:rsidR="00A95AAF" w:rsidRPr="00BE6434" w:rsidP="00E54B5A">
      <w:pPr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BE6434">
        <w:rPr>
          <w:rFonts w:ascii="Times New Roman" w:hAnsi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A95AAF" w:rsidRPr="00BE6434" w:rsidP="00E54B5A">
      <w:pPr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BE6434">
        <w:rPr>
          <w:rFonts w:ascii="Times New Roman" w:hAnsi="Times New Roman"/>
          <w:sz w:val="28"/>
          <w:szCs w:val="28"/>
        </w:rPr>
        <w:t xml:space="preserve">при секретаре Буториной Н.Ю., </w:t>
      </w:r>
    </w:p>
    <w:p w:rsidR="00A95AAF" w:rsidP="00E54B5A">
      <w:pPr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BE6434">
        <w:rPr>
          <w:rFonts w:ascii="Times New Roman" w:hAnsi="Times New Roman"/>
          <w:sz w:val="28"/>
          <w:szCs w:val="28"/>
        </w:rPr>
        <w:t>рассмотрев в открытом судебном заседании гражданское дело по иску общества с ограниченной ответственностью Профессиональная коллекторская организация «Вернём» к Тимониной Ларисе Борисовне о взыскании задолженности по договору займа,</w:t>
      </w:r>
    </w:p>
    <w:p w:rsidR="00287E88" w:rsidRPr="00296C9A" w:rsidP="00E54B5A">
      <w:pPr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296C9A">
        <w:rPr>
          <w:rFonts w:ascii="Times New Roman" w:hAnsi="Times New Roman"/>
          <w:sz w:val="28"/>
          <w:szCs w:val="28"/>
        </w:rPr>
        <w:t>руководствуясь ст.ст. 194 - 198 ГПК РФ, мировой судья</w:t>
      </w:r>
    </w:p>
    <w:p w:rsidR="00287E88" w:rsidRPr="00296C9A" w:rsidP="004F33E8">
      <w:pPr>
        <w:ind w:right="113"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296C9A" w:rsidP="004F33E8">
      <w:pPr>
        <w:ind w:right="113"/>
        <w:jc w:val="center"/>
        <w:rPr>
          <w:rFonts w:ascii="Times New Roman" w:hAnsi="Times New Roman"/>
          <w:color w:val="auto"/>
          <w:sz w:val="28"/>
          <w:szCs w:val="28"/>
        </w:rPr>
      </w:pPr>
      <w:r w:rsidRPr="00296C9A">
        <w:rPr>
          <w:rFonts w:ascii="Times New Roman" w:hAnsi="Times New Roman"/>
          <w:color w:val="auto"/>
          <w:sz w:val="28"/>
          <w:szCs w:val="28"/>
        </w:rPr>
        <w:t>РЕШИЛ:</w:t>
      </w:r>
    </w:p>
    <w:p w:rsidR="00E54B5A" w:rsidP="0091390A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296C9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96C9A">
        <w:rPr>
          <w:rFonts w:ascii="Times New Roman" w:hAnsi="Times New Roman"/>
          <w:color w:val="auto"/>
          <w:sz w:val="28"/>
          <w:szCs w:val="28"/>
        </w:rPr>
        <w:tab/>
      </w:r>
    </w:p>
    <w:p w:rsidR="0091390A" w:rsidRPr="00DA0FBD" w:rsidP="00E54B5A">
      <w:pPr>
        <w:pStyle w:val="BodyText"/>
        <w:widowControl w:val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</w:t>
      </w:r>
      <w:r w:rsidRPr="00DA0FBD">
        <w:rPr>
          <w:rFonts w:ascii="Times New Roman" w:hAnsi="Times New Roman"/>
          <w:sz w:val="28"/>
          <w:szCs w:val="28"/>
        </w:rPr>
        <w:t xml:space="preserve"> удовлетворении исковых требований </w:t>
      </w:r>
      <w:r w:rsidRPr="00BE6434">
        <w:rPr>
          <w:rFonts w:ascii="Times New Roman" w:hAnsi="Times New Roman"/>
          <w:sz w:val="28"/>
          <w:szCs w:val="28"/>
        </w:rPr>
        <w:t>обществ</w:t>
      </w:r>
      <w:r w:rsidR="00E54B5A">
        <w:rPr>
          <w:rFonts w:ascii="Times New Roman" w:hAnsi="Times New Roman"/>
          <w:sz w:val="28"/>
          <w:szCs w:val="28"/>
        </w:rPr>
        <w:t>а</w:t>
      </w:r>
      <w:r w:rsidRPr="00BE6434">
        <w:rPr>
          <w:rFonts w:ascii="Times New Roman" w:hAnsi="Times New Roman"/>
          <w:sz w:val="28"/>
          <w:szCs w:val="28"/>
        </w:rPr>
        <w:t xml:space="preserve"> с ограниченной ответственностью Профессиональная коллекторская организация «Вернём» к Тимониной Ларисе Борисовне о взыскании задолженности по договору займа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0FBD">
        <w:rPr>
          <w:rFonts w:ascii="Times New Roman" w:hAnsi="Times New Roman"/>
          <w:sz w:val="28"/>
          <w:szCs w:val="28"/>
        </w:rPr>
        <w:t>– отказать в полном объеме.</w:t>
      </w:r>
    </w:p>
    <w:p w:rsidR="00DA0FBD" w:rsidRPr="00DA0FBD" w:rsidP="00DA0FB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A0FBD">
        <w:rPr>
          <w:rFonts w:ascii="Times New Roman" w:hAnsi="Times New Roman"/>
          <w:sz w:val="28"/>
          <w:szCs w:val="28"/>
        </w:rPr>
        <w:t>В соответствии со ст. 199 ГПК РФ, стороны вправе подать заявление о составлении мотивированного решения, которое мировой судья составляет в течение десяти дней.</w:t>
      </w:r>
    </w:p>
    <w:p w:rsidR="00DA0FBD" w:rsidRPr="00DA0FBD" w:rsidP="00DA0FB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A0FBD">
        <w:rPr>
          <w:rFonts w:ascii="Times New Roman" w:hAnsi="Times New Roman"/>
          <w:bCs/>
          <w:sz w:val="28"/>
          <w:szCs w:val="28"/>
        </w:rPr>
        <w:t xml:space="preserve">Заявление о составлении мотивированного решения может быть подано:                      </w:t>
      </w:r>
    </w:p>
    <w:p w:rsidR="00DA0FBD" w:rsidRPr="00DA0FBD" w:rsidP="00DA0FB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A0FBD">
        <w:rPr>
          <w:rFonts w:ascii="Times New Roman" w:hAnsi="Times New Roman"/>
          <w:bCs/>
          <w:sz w:val="28"/>
          <w:szCs w:val="28"/>
        </w:rP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A0FBD" w:rsidRPr="00DA0FBD" w:rsidP="00DA0FB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A0FBD">
        <w:rPr>
          <w:rFonts w:ascii="Times New Roman" w:hAnsi="Times New Roman"/>
          <w:bCs/>
          <w:sz w:val="28"/>
          <w:szCs w:val="28"/>
        </w:rPr>
        <w:t>-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A0FBD" w:rsidRPr="00DA0FBD" w:rsidP="00DA0FB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A0FBD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Октябрьский районный суд Ханты-Мансийского автономного округа - Югры в течение месяца со дня принятия решения суда в окончательной форме, путем подачи апелляционной жалобы мировому судье.</w:t>
      </w:r>
    </w:p>
    <w:p w:rsidR="00F22B6C" w:rsidRPr="00DA0FBD" w:rsidP="00DA0FBD">
      <w:pPr>
        <w:pStyle w:val="BodyText"/>
        <w:widowControl w:val="0"/>
        <w:ind w:right="113"/>
        <w:rPr>
          <w:rFonts w:ascii="Times New Roman" w:hAnsi="Times New Roman"/>
          <w:sz w:val="28"/>
          <w:szCs w:val="28"/>
        </w:rPr>
      </w:pPr>
    </w:p>
    <w:p w:rsidR="00DD4662" w:rsidRPr="00DA0FBD" w:rsidP="004F33E8">
      <w:pPr>
        <w:ind w:right="113"/>
        <w:rPr>
          <w:rFonts w:ascii="Times New Roman" w:hAnsi="Times New Roman"/>
          <w:sz w:val="28"/>
          <w:szCs w:val="28"/>
        </w:rPr>
      </w:pPr>
      <w:r w:rsidRPr="00DA0FBD">
        <w:rPr>
          <w:rFonts w:ascii="Times New Roman" w:hAnsi="Times New Roman"/>
          <w:sz w:val="28"/>
          <w:szCs w:val="28"/>
        </w:rPr>
        <w:t xml:space="preserve">Мировой судья                                       </w:t>
      </w:r>
      <w:r w:rsidRPr="00DA0FBD" w:rsidR="00726C31">
        <w:rPr>
          <w:rFonts w:ascii="Times New Roman" w:hAnsi="Times New Roman"/>
          <w:sz w:val="28"/>
          <w:szCs w:val="28"/>
        </w:rPr>
        <w:t xml:space="preserve">                              </w:t>
      </w:r>
      <w:r w:rsidRPr="00DA0FBD">
        <w:rPr>
          <w:rFonts w:ascii="Times New Roman" w:hAnsi="Times New Roman"/>
          <w:sz w:val="28"/>
          <w:szCs w:val="28"/>
        </w:rPr>
        <w:t xml:space="preserve">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496"/>
    <w:rsid w:val="00097A7F"/>
    <w:rsid w:val="000A4D11"/>
    <w:rsid w:val="000B1AF2"/>
    <w:rsid w:val="000E4687"/>
    <w:rsid w:val="000F28A6"/>
    <w:rsid w:val="000F5C9B"/>
    <w:rsid w:val="000F710F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51637"/>
    <w:rsid w:val="002523A6"/>
    <w:rsid w:val="00256CE7"/>
    <w:rsid w:val="00287E88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3F94"/>
    <w:rsid w:val="003657D3"/>
    <w:rsid w:val="003674F4"/>
    <w:rsid w:val="00370501"/>
    <w:rsid w:val="00375770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4F33E8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E16C3"/>
    <w:rsid w:val="005E2902"/>
    <w:rsid w:val="005F7913"/>
    <w:rsid w:val="00601BB3"/>
    <w:rsid w:val="00615DC1"/>
    <w:rsid w:val="006210DF"/>
    <w:rsid w:val="0063586E"/>
    <w:rsid w:val="00647936"/>
    <w:rsid w:val="0065298E"/>
    <w:rsid w:val="00654E1F"/>
    <w:rsid w:val="00676B79"/>
    <w:rsid w:val="00677453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0DE0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8F4377"/>
    <w:rsid w:val="00906EE0"/>
    <w:rsid w:val="00907D23"/>
    <w:rsid w:val="00913403"/>
    <w:rsid w:val="0091390A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6026"/>
    <w:rsid w:val="00A65B62"/>
    <w:rsid w:val="00A80B86"/>
    <w:rsid w:val="00A81913"/>
    <w:rsid w:val="00A826F9"/>
    <w:rsid w:val="00A95AAF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E6434"/>
    <w:rsid w:val="00BF2996"/>
    <w:rsid w:val="00BF5BF9"/>
    <w:rsid w:val="00C11AF4"/>
    <w:rsid w:val="00C37128"/>
    <w:rsid w:val="00C37D5F"/>
    <w:rsid w:val="00C62064"/>
    <w:rsid w:val="00C82729"/>
    <w:rsid w:val="00C83EFC"/>
    <w:rsid w:val="00C9346C"/>
    <w:rsid w:val="00CB52A3"/>
    <w:rsid w:val="00CB64FF"/>
    <w:rsid w:val="00CC597A"/>
    <w:rsid w:val="00CD7D02"/>
    <w:rsid w:val="00CE096F"/>
    <w:rsid w:val="00CE699E"/>
    <w:rsid w:val="00CF27FC"/>
    <w:rsid w:val="00CF5C21"/>
    <w:rsid w:val="00D025E7"/>
    <w:rsid w:val="00D05FCF"/>
    <w:rsid w:val="00D12825"/>
    <w:rsid w:val="00D31019"/>
    <w:rsid w:val="00D72E17"/>
    <w:rsid w:val="00D8437D"/>
    <w:rsid w:val="00D95105"/>
    <w:rsid w:val="00D9711E"/>
    <w:rsid w:val="00D975F4"/>
    <w:rsid w:val="00DA0FBD"/>
    <w:rsid w:val="00DA211E"/>
    <w:rsid w:val="00DA6285"/>
    <w:rsid w:val="00DB68B2"/>
    <w:rsid w:val="00DB7C26"/>
    <w:rsid w:val="00DC6ABB"/>
    <w:rsid w:val="00DD4662"/>
    <w:rsid w:val="00DE1E1D"/>
    <w:rsid w:val="00DE7AAF"/>
    <w:rsid w:val="00DF0395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54B5A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8077A"/>
    <w:rsid w:val="00F8239C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Title">
    <w:name w:val="Title"/>
    <w:basedOn w:val="Normal"/>
    <w:link w:val="a1"/>
    <w:qFormat/>
    <w:rsid w:val="00A95AAF"/>
    <w:pPr>
      <w:jc w:val="center"/>
    </w:pPr>
    <w:rPr>
      <w:rFonts w:ascii="Times New Roman" w:hAnsi="Times New Roman"/>
      <w:b/>
      <w:i/>
      <w:color w:val="auto"/>
      <w:sz w:val="32"/>
    </w:rPr>
  </w:style>
  <w:style w:type="character" w:customStyle="1" w:styleId="a1">
    <w:name w:val="Название Знак"/>
    <w:basedOn w:val="DefaultParagraphFont"/>
    <w:link w:val="Title"/>
    <w:rsid w:val="00A95AAF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a2">
    <w:name w:val="Заглавие"/>
    <w:basedOn w:val="Normal"/>
    <w:rsid w:val="00A95AAF"/>
    <w:pPr>
      <w:suppressAutoHyphens/>
      <w:spacing w:after="200" w:line="276" w:lineRule="auto"/>
      <w:jc w:val="center"/>
    </w:pPr>
    <w:rPr>
      <w:rFonts w:ascii="Times New Roman" w:hAnsi="Times New Roman"/>
      <w:b/>
      <w:i/>
      <w:color w:val="auto"/>
      <w:sz w:val="32"/>
    </w:rPr>
  </w:style>
  <w:style w:type="paragraph" w:styleId="BalloonText">
    <w:name w:val="Balloon Text"/>
    <w:basedOn w:val="Normal"/>
    <w:link w:val="a3"/>
    <w:uiPriority w:val="99"/>
    <w:semiHidden/>
    <w:unhideWhenUsed/>
    <w:rsid w:val="00E54B5A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54B5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